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1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18"/>
          <w:u w:val="none"/>
          <w:lang w:val="en-US" w:eastAsia="zh-CN"/>
        </w:rPr>
        <w:t xml:space="preserve">附件1：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606" w:firstLineChars="400"/>
        <w:jc w:val="both"/>
        <w:textAlignment w:val="auto"/>
        <w:rPr>
          <w:rFonts w:hint="eastAsia" w:ascii="宋体" w:hAnsi="宋体" w:cs="宋体"/>
          <w:b/>
          <w:bCs/>
          <w:color w:val="auto"/>
          <w:sz w:val="40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0"/>
          <w:szCs w:val="24"/>
          <w:u w:val="none"/>
          <w:lang w:val="en-US" w:eastAsia="zh-CN"/>
        </w:rPr>
        <w:t>翠屏区污水泵站运行管护采购项目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016" w:firstLineChars="1000"/>
        <w:jc w:val="both"/>
        <w:textAlignment w:val="auto"/>
        <w:rPr>
          <w:rFonts w:hint="eastAsia" w:ascii="宋体" w:hAnsi="宋体" w:cs="宋体"/>
          <w:b/>
          <w:bCs/>
          <w:color w:val="auto"/>
          <w:sz w:val="40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0"/>
          <w:szCs w:val="24"/>
          <w:u w:val="none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一、采购</w:t>
      </w:r>
      <w:bookmarkStart w:id="0" w:name="_Toc30212_WPSOffice_Level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（一）采购项目名称：</w:t>
      </w:r>
      <w:bookmarkEnd w:id="0"/>
      <w:bookmarkStart w:id="1" w:name="_Toc1142_WPSOffice_Level2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翠屏区污水泵站运行管护项目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（二）采购人：</w:t>
      </w:r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宜宾馨禹物业管理有限责任公司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2" w:name="_Toc23762_WPSOffice_Level2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二、资金情况</w:t>
      </w:r>
      <w:bookmarkEnd w:id="2"/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资金来源：财政资金。</w:t>
      </w:r>
      <w:bookmarkStart w:id="3" w:name="_Toc4301_WPSOffice_Level2"/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lang w:val="en-US" w:eastAsia="zh-CN" w:bidi="ar-SA"/>
        </w:rPr>
        <w:t>、</w:t>
      </w:r>
      <w:bookmarkEnd w:id="3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项目概况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翠屏区污水翠屏区污水泵站运行管护项目。为预防泵站及相关设施（泵池、管道、水泵等）堵塞、损坏等问题，及时解决运行过程中出现的故障，保障翠屏区住建局22座污水泵站顺利、稳定、安全、高效运行及3座污水泵站看护。本项目确定翠屏区22座污水泵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TW" w:bidi="ar-SA"/>
        </w:rPr>
        <w:t>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CN" w:bidi="ar-SA"/>
        </w:rPr>
        <w:t>行管护及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3座污水泵站看护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TW" w:bidi="ar-SA"/>
        </w:rPr>
        <w:t>的服务商一名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CN" w:bidi="ar-SA"/>
        </w:rPr>
        <w:t>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项目清单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服务泵站清单如下</w:t>
      </w:r>
    </w:p>
    <w:tbl>
      <w:tblPr>
        <w:tblStyle w:val="6"/>
        <w:tblW w:w="54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418"/>
        <w:gridCol w:w="2850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7" w:type="dxa"/>
            <w:gridSpan w:val="4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2" w:firstLineChars="200"/>
              <w:jc w:val="center"/>
              <w:outlineLvl w:val="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污水泵站运营管理服务项目服务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泵站名称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位置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云栖酒楼污水收集泵站（一体化预制玻璃钢）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戎州桥桥地下停车场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中坝1号污水收集泵站（一体化预制玻璃钢）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金帝庄园对面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中坝2号污水收集泵站（一体化预制玻璃钢）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春江盛景小区对面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中坝3号污水收集泵站（一体化预制玻璃钢）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金帝庄园小区对面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公铁两用桥1号污水收集泵站（混凝土结构）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公铁两用桥（火车铁路内）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公铁两用桥2号污水收集泵站（混凝土结构）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翠柏大道广信二手车下河滩地内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高尔夫训练场污水收集工程（混凝土结构）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翠柏大道七点红绿灯下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半岛大院东北侧污水收集泵站（混凝土结构）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半岛大院东北侧临江涵洞口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原船厂污水收集泵站（一体化预制玻璃钢）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半岛大院江边上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ind w:firstLine="220" w:firstLineChars="10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区建中宾馆污水收集泵站（混凝土结构）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叙州区污水处理二期旁金沙江畔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ind w:firstLine="220" w:firstLineChars="10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远达第一城污水收集泵站（混凝土结构）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红坝路都市风景旁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炮台污水收集工程（混凝土结构）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上江北炮台小区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锁江石污水收集泵站（混凝土结构）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上江北民胜苑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中坝6号污水收集泵站（一体化预制玻璃钢）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中坝桥北桥头东侧，滨河公园内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职业技术学院污水收集泵站（混凝土结构）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宜宾职业技术学校C区后门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滨河水公园污水收集泵站（混凝土结构）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滨河公园铁路旁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金山小区污水收集泵站（一体化预制玻璃钢）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天池片区金山小区外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规划二十二街污水收集泵站（一体化预制玻璃钢）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新村天宇华庭与众安汽车之间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新村河污水收集泵站（混凝土结构）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半岛大院海鲜市场旁边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岷江新区污水收集泵站（一体化预制玻璃钢）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岷江新区兴盛路与祥和街交接处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天池家园污水收集泵站（混凝土结构）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西郊街道新天社区天池家园后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铁路北侧污水收集泵站（一体化预制玻璃钢）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西郊街道新天社区铁路一侧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唐家苑污水收集泵站（混凝土结构）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五粮液大道赖家苑农业开发社处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已停运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需看护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赖家苑污水收集泵站（混凝土结构）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五粮液大道赖家院农业开发社处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已停运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需看护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大佛陀污水收集泵站（混凝土结构）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上江北五粮液院坝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已停运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需看护</w:t>
            </w:r>
          </w:p>
        </w:tc>
      </w:tr>
    </w:tbl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拟运行管理方案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管理模式：采用无人值守加重点泵站人员值守方式，巡查泵站每天巡查二次，重点泵站24小时人员值守，（新村河/船厂安排3人、中坝6号安排2人、新村职业技术学院安排2人、岷江新区安排2人、唐家苑/赖家苑/大佛陀安排1人），通过网络对排口进行监控，手机待机故障报警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（二）费用模式：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采用包干制，按照污水泵站分项报价，通过招标产生运行管理单位，负责污水泵站运行管理及对污水泵站设施设备、泵站内管道配件等进行维修、保养和更换。设施设备维修维护单价（含零配件）5000元以下（含5000元）由管护单位负责购买更换，单价5000元以上的设施设备维修维护（含零配件）由我公司负责购买原材料，管护单位负责维修更换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2.电费由我公司缴纳；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3.设备配件5000元以上由我公司、区住建核对后，进行采购，凭票据报账；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4.减少泵站按项目包干价减少；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5.新增泵站参照中标包干单价另行协商。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（三）服务要求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1.管护要求：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①对22座污水泵站进行运行管护（含设施设备维修维护、清淤）及唐家苑、赖家苑、大佛陀3座泵站的看护。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②对泵池、进水口定期清淤，每年各污水泵站不低于2次。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③对机械电气设备、泵站内管道配件等进行维修、保养和更换，包含对泵电机及泵浮球、投入式液位计进行维修安装调试、泵体及配件维修更换、控制器线路改造、调试及根据泵站排水量对泵体运行模式进行线路整改调试等（设备零配件单价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5000元以下由管护单位负责购买更换，5000元以上由我公司负责购买原材料，管护单位更换）。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④做好泵站周围环境卫生，作业过程中保持现场整洁，淤积杂物随清随运。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⑤管护单位根据运行情况配置相应的人员，24小时管护泵站需配置10名管护人员24小时值守（新村河/船厂安排3人、中坝6号安排2人、新村职业技术学院安排2人、岷江新区安排2人）。为防止国有资产遗失，唐家苑/赖家苑/大佛陀三座停运污水泵站需安排1名人员进行看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2.检查要求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①建立泵站日常巡查制度、维保计划，保证泵站正常运行，不得无故停运（停电除外）；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②做好运行管理记录并及时准备填报相关报表，按时准确提交各类管理作业报表和报告；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③建立巡查记录等相关管理台账，对发现的问题应及时上报并立即整改；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④定期对排水设施、泵坑及进出水管进行疏掏，大雨后不定期进行疏掏，确保无杂物、淤积物，保证排水通畅。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⑤按照我公司要求，定期对泵站相关设施、设备进行维修、保养，提高设备、设施的正常使用率。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3.管理要求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①建立泵站管护管理制度、设备维修保养制度、设备操作规程、安全管理措施以及应急预案等相关制度，保障运行、服务质量。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②其他未列明事宜参照《城镇排水管渠与泵站维护技术规程》（CJJ68-2007）并结合抽水泵站设施(含泵站进出管网及内部管网)养护维修实际执行。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③进行有限空间作业时，需持证上岗，严格遵守有限空间作业各项规章制度。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④管护单位按照相关规定开展安全教育、安全演练、安全培训、安全检查等，杜绝安全事故发生。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4.考核办法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①每月定期对维护单位情况进行检查考核。每次检查考核结果将作为拨付每月合同费用的依据。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②考核采取计分的办法，我公司对中标人按月进行考核，考核得分 90 分以上（含 90 分）为优秀；考核得分 80 分以上（含 80 分）为良好；考核得分 70 分以上（含 70 分）为合格；考核得分 70 分以下为不合格。考核得分为“优秀”全额拨付当月维护管理费；考核得分在90分以下的，每少1分，扣除当月维护管理费1%，按照分数，依次扣除。连续 2 次考核不合格可不拨付维护管理费，并要求维护单位进行整改，整改后考核任不合格的可直接解除维护管理协议。管护公司应严格按照投标文件配备相应管护人员，经核查每少一名扣款3000元/月（可累计），每月执行一次扣款，弄虚作假，情节严重者，可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③每月管护资料收集汇总后报公司存档（运行记录、维修记录、巡查记录、流量记录、来访人员登记表）。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420" w:firstLineChars="200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9AF25"/>
    <w:multiLevelType w:val="singleLevel"/>
    <w:tmpl w:val="A5C9AF2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ODJjMTdiM2I0YmE4MzI3NmUwOGQzZGVlYTQwYWIifQ=="/>
  </w:docVars>
  <w:rsids>
    <w:rsidRoot w:val="74930345"/>
    <w:rsid w:val="010D7DD7"/>
    <w:rsid w:val="12F26847"/>
    <w:rsid w:val="14B00D4D"/>
    <w:rsid w:val="1FA32711"/>
    <w:rsid w:val="205A1343"/>
    <w:rsid w:val="347D1D21"/>
    <w:rsid w:val="3BE253E0"/>
    <w:rsid w:val="41AD662F"/>
    <w:rsid w:val="4D896004"/>
    <w:rsid w:val="57A4743D"/>
    <w:rsid w:val="65E34B05"/>
    <w:rsid w:val="74930345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2562</Words>
  <Characters>2631</Characters>
  <Lines>0</Lines>
  <Paragraphs>0</Paragraphs>
  <TotalTime>18</TotalTime>
  <ScaleCrop>false</ScaleCrop>
  <LinksUpToDate>false</LinksUpToDate>
  <CharactersWithSpaces>2649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2023-05-22T08:34:00Z</dcterms:created>
  <dc:creator>洁。</dc:creator>
  <cp:lastModifiedBy>洁。</cp:lastModifiedBy>
  <cp:lastPrinted>2023-05-23T06:57:47Z</cp:lastPrinted>
  <dcterms:modified xsi:type="dcterms:W3CDTF">2023-05-23T07:13:40Z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93E5C3F23F084C01BF49522496D6B01E_11</vt:lpwstr>
  </property>
</Properties>
</file>